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Przed każdym użyciem sprawdź stan pojemnika</w:t>
      </w:r>
      <w:r w:rsidDel="00000000" w:rsidR="00000000" w:rsidRPr="00000000">
        <w:rPr>
          <w:sz w:val="19"/>
          <w:szCs w:val="19"/>
          <w:rtl w:val="0"/>
        </w:rPr>
        <w:t xml:space="preserve"> – nie korzystaj z niego, jeśli widoczne są pęknięcia, rozszczelnienia, uszkodzone zgrzewy albo nieszczelny korek.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Unikaj kontaktu z ostrymi przedmiotami i szorstkimi powierzchniami</w:t>
      </w:r>
      <w:r w:rsidDel="00000000" w:rsidR="00000000" w:rsidRPr="00000000">
        <w:rPr>
          <w:sz w:val="19"/>
          <w:szCs w:val="19"/>
          <w:rtl w:val="0"/>
        </w:rPr>
        <w:t xml:space="preserve">, ponieważ elastyczne tworzywo może zostać przebite lub przetarte.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Pojemnik należy napełniać wyłącznie wodą lub płynami zgodnymi z jego przeznaczeniem</w:t>
      </w:r>
      <w:r w:rsidDel="00000000" w:rsidR="00000000" w:rsidRPr="00000000">
        <w:rPr>
          <w:sz w:val="19"/>
          <w:szCs w:val="19"/>
          <w:rtl w:val="0"/>
        </w:rPr>
        <w:t xml:space="preserve">. Nie używaj go do paliw, chemikaliów, alkoholu ani substancji żrących.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Przed pierwszym użyciem i po każdym opróżnieniu dokładnie wypłucz pojemnik</w:t>
      </w:r>
      <w:r w:rsidDel="00000000" w:rsidR="00000000" w:rsidRPr="00000000">
        <w:rPr>
          <w:sz w:val="19"/>
          <w:szCs w:val="19"/>
          <w:rtl w:val="0"/>
        </w:rPr>
        <w:t xml:space="preserve">, a następnie pozostaw go otwarty do całkowitego wyschnięcia, aby ograniczyć rozwój bakterii, pleśni i nieprzyjemnych zapachów.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Po napełnieniu dokładnie dokręć korek i ustaw pojemnik na stabilnym podłożu</w:t>
      </w:r>
      <w:r w:rsidDel="00000000" w:rsidR="00000000" w:rsidRPr="00000000">
        <w:rPr>
          <w:sz w:val="19"/>
          <w:szCs w:val="19"/>
          <w:rtl w:val="0"/>
        </w:rPr>
        <w:t xml:space="preserve">. Podczas transportu zabezpiecz go przed przewróceniem, nadmiernym naciskiem i kontaktem z ciężkimi przedmiotami.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Nie pozostawiaj pojemnika przez długi czas w pełnym słońcu, nagrzanym samochodzie ani w pobliżu źródeł ciepła</w:t>
      </w:r>
      <w:r w:rsidDel="00000000" w:rsidR="00000000" w:rsidRPr="00000000">
        <w:rPr>
          <w:sz w:val="19"/>
          <w:szCs w:val="19"/>
          <w:rtl w:val="0"/>
        </w:rPr>
        <w:t xml:space="preserve">. Nie napełniaj go również gorącą wodą, jeżeli producent wyraźnie nie dopuszcza takiego zastosowania.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000000"/>
        <w:sz w:val="19"/>
        <w:szCs w:val="19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